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>REGULAMIN   REKRUTACJI   I  UCZESTNICTWA  DO  PROJEKTU</w:t>
      </w:r>
    </w:p>
    <w:p w:rsidR="00A029C2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 xml:space="preserve">„COMPASS – PRZEZ ZAGRANICZNE PRAKTYKI DO </w:t>
      </w: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>EUROPEJSKIEGO RYNKU PRACY”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$ 1.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Informacja  o  projekcie .</w:t>
      </w:r>
    </w:p>
    <w:p w:rsidR="00A029C2" w:rsidRPr="0015090B" w:rsidRDefault="00A029C2" w:rsidP="00A13E3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Niniejszy regulamin określa zasady rekrutacji i uczestnictwa w projekcie „COMPASS – PRZEZ ZAGRANICZNE PRAKTYKI DO EUROPEJSKIEGO RYNKU PRACY”  realizowanym  przez  </w:t>
      </w:r>
      <w:r w:rsidRPr="00A13E37">
        <w:rPr>
          <w:rFonts w:ascii="Times New Roman" w:hAnsi="Times New Roman"/>
          <w:sz w:val="24"/>
          <w:szCs w:val="24"/>
        </w:rPr>
        <w:t xml:space="preserve">Zespół  Szkół  Morskich  w Darłowie </w:t>
      </w:r>
      <w:r w:rsidRPr="00A13E37">
        <w:rPr>
          <w:rFonts w:ascii="Times New Roman" w:hAnsi="Times New Roman"/>
          <w:bCs/>
          <w:sz w:val="24"/>
          <w:szCs w:val="24"/>
        </w:rPr>
        <w:t>w ramach akcji 1. - Mobilność uczniów i kadry w ramach sektora Kształcenie i Szkolenia Zawodowe w programie Erasmus+.</w:t>
      </w:r>
    </w:p>
    <w:p w:rsidR="00A029C2" w:rsidRPr="0015090B" w:rsidRDefault="00A029C2" w:rsidP="0015090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Głównym celem projektu jest podniesienie kompetencji zawodowych uczestników projektu, kompetencji językowych i międzykulturowych poprzez udział w programie przygotowania pedagogicznego, językowego i międzykulturowego, udział w 2-tygodniowych  zagranicznych stażach oraz w programie upowszechniania rezultatów projektu.</w:t>
      </w:r>
    </w:p>
    <w:p w:rsidR="00A029C2" w:rsidRPr="0015090B" w:rsidRDefault="00A029C2" w:rsidP="0015090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Projekt będzie realizowany przez dwa lata, od 01.09.2018 do 31.08.2020 w Zespole Szkół Morskich w Darłowie oraz w organizacjach partnerskich: CELEI  In</w:t>
      </w:r>
      <w:r>
        <w:rPr>
          <w:rFonts w:ascii="Times New Roman" w:hAnsi="Times New Roman"/>
          <w:sz w:val="24"/>
          <w:szCs w:val="24"/>
        </w:rPr>
        <w:t xml:space="preserve">ternational  Education w Granadzie ( ES ) , </w:t>
      </w:r>
      <w:r w:rsidRPr="0015090B">
        <w:rPr>
          <w:rFonts w:ascii="Times New Roman" w:hAnsi="Times New Roman"/>
          <w:sz w:val="24"/>
          <w:szCs w:val="24"/>
        </w:rPr>
        <w:t>EuroMind Projects  w Sevilli ( ES ) i BragaMob w Braga (PT ).</w:t>
      </w:r>
    </w:p>
    <w:p w:rsidR="00A029C2" w:rsidRPr="0015090B" w:rsidRDefault="00A029C2" w:rsidP="0015090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W ramach projektu zostanie zorganizowanych 90 zagranicznych mobilności ( staży ), w tym: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 16 staży dla uczniów z kierunku technik nawigator morski – staże w Sevilli,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 14 staży dla uczniów z kierunku technik mechanik morski  -  staże w Sevilli,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c/  30 staży dla uczniów  z kierunku technik hotelarstwa – staże  w Granadzie i Braga,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d/  30 staży dla uczniów z kierunku technik logistyki  -  staże w Granadzie i Braga .</w:t>
      </w:r>
    </w:p>
    <w:p w:rsidR="00A029C2" w:rsidRPr="0015090B" w:rsidRDefault="00A029C2" w:rsidP="0015090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uczniów w projekcie jest bezpłatny 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$ 2.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Uczestnicy  projektu  i  kryteria  rekrutacji 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Uczestnikami projektu mogą być uczniowie Zespołu Szkół Morskich w Darłowie, z następujących  kierunków kształcenia 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technik  nawigator  morski  – 16 uczestników,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b/ technik  mechanik  okrętowy  – 14 uczestników,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 technik  hotelarstwa  – 30 uczestników,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d/ technik  logistyk -  30 uczestników, 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Warunkiem udziału w procesie rekrutacji i uczestnictwa  jest spełnienie następujących warunków: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złożenie formularza rekrutacyjnego wraz z wymaganymi załącznikami u koordynatora projektu – Pani Justyny Grońskiej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udział w rozmowie kwalifikacyjnej przed Komisją Rekrutacyjną w terminie podanym przez koordynatora projektu,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c/podpisanie przez uczestnika Deklaracji  udziału w projekcie.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3.Kryteriami wyboru uczestników w projekcie będą 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a/ zachowanie,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średnia ocen z przedmiotów zawodowych z ostatniego roku szkolnego,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c/średnia ocen z języka angielskiego w ostatnim roku szkolnym,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d/predyspozycje do wykonywania zawodu 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Ustala się następującą skalę oceniania ( przeliczania ) poszczególnych kryteriów: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ZACHOWANIE – max 20 pkt: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wzorowe – 20 pkt,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bardzo dobre- 15 pkt,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dobre – 10 pkt,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poprawne- 5 pkt.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PRZEDMIOTÓW ZAWODOWYCH –max30 pkt: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-celujący – 30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25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20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dostateczny- 10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5 pkt.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JĘZYKA ANGIELSKIEGO – max 20 pkt 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celujący – 20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15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10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 – 5 pkt, 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2 pkt.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PREDYSPOZYCJE DO WYKONYWANIA ZAWODU ( zaangażowanie, konkursy przedmiotowe, praca na rzecz szkoły i środowiska lokalnego ) – max. 30 pkt :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znaczne – 30 pkt : bardzo chętnie i z dużym zaangażowaniem uczestniczy w pracach na rzecz szkoły i środowiska lokalnego, bierze udział w szkolnych i międzyszkolnych konkurach przedmiotowych i konkursach doskonalących umiejętności zawodowe 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średnie – 20 pkt : uczestniczy w pracy na rzecz szkoły i środowiska lokalnego oraz w konkursach szkolnych,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słabe – 10 pkt: uczestniczy tylko w obowiązkowych pracach na rzecz szkoły i środowiska.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Formularze zgłoszeń do projektu znajdują się u koordynatora projektu Pani Justyny Grońskiej.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Każdy uczestnik procesu rekrutacji może zdobyć max. 100 pkt.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Do udziału w projekcie zakwalifikowani zostaną uczniowie z największą liczbą punktów .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Lista zakwalifikowanych uczestników projektu „COMPASS – PRZEZ ZAGRANICZNE PRAKTYKI DO EUROPEJSKIEGO RYNKU PRACY” oraz Lista rezerwowa  zostaną  na tablicy ogłoszeń szkoły, w budynku głównym, przy sekretariacie. 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przypadku rezygnacji uczestnika z udziału w projekcie pierwszeństwo mają uczniowie  oraz  uczennice z Listy rezerwowej , posiadający kolejno największą ilość  punktów .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Rekrutację kandydatów do uczestnictwa w projekcie przeprowadzi Komisja Rekrutacyjna      w składzie : Wicedyrektor  , kierownik warsztatów szkolnych, pedagog szkolny  z udziałem wychowawców klas, z których rekrutują się uczestnicy projektu.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przypadku, jeśli uczeń/ uczennica nie zgadza się z decyzją Komisji Rekrutacyjnej w sprawie rekrutacji, ma prawo odwołać od decyzji Komisji do dyrektora szkoły. Odwołanie składa się na piśmie, w terminie 7 dni od ogłoszenia wyników rekrutacji. Dyrektor szkoły rozpatruje odwołanie w terminie 7 dni od złożenia go . Decyzja dyrektora jest ostateczna .</w:t>
      </w:r>
    </w:p>
    <w:p w:rsidR="00A029C2" w:rsidRPr="0015090B" w:rsidRDefault="00A029C2" w:rsidP="0015090B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Wszyscy uczestnicy, z listy uczniów zakwalifikowanych i listy rezerwowej biorą aktywny udział w programie przygotowania pedagogicznego, językowego i kulturowego.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$ 3.</w:t>
      </w: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Zakres  wsparcia  uczestników  projektu.</w:t>
      </w:r>
    </w:p>
    <w:p w:rsidR="00A029C2" w:rsidRPr="0015090B" w:rsidRDefault="00A029C2" w:rsidP="0015090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ramach udziału w projekcie każdy uczestnik zostanie objęty następującymi formami wsparcia: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programem przygotowania do udziału w zagranicznych mobilnościach ( stażach ):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 10-godzinnym programem wsparcia pedagogicznego, 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15- godzinnym kursem  języka angielskiego, zawodowego na każdą  grupę,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10-godzinnym kursem języka hiszpańskiego, podstawowego,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15090B">
        <w:rPr>
          <w:rFonts w:ascii="Times New Roman" w:hAnsi="Times New Roman"/>
          <w:sz w:val="24"/>
          <w:szCs w:val="24"/>
        </w:rPr>
        <w:t>-  10 -godzinnym kursem kulturowym odwiedzanego kraju/regionu/miasta;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2-tygodniowymi mobilnościami ( stażami ) w zagranicznych przedsiębiorstwach.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Uczestnik projektu może skorzystać z indywidualnych konsultacji w trakcie realizacji wszystkich działań w projekcie.</w:t>
      </w:r>
    </w:p>
    <w:p w:rsidR="00A029C2" w:rsidRPr="0015090B" w:rsidRDefault="00A029C2" w:rsidP="0015090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w projekcie jest bezpłatny. Oznacza to, że uczestnik nie otrzymuje żadnego wynagrodzenia, ale też nie ponosi żadnych kosztów. Wszystkie koszty pokrywa Zespół Szkół Morskich w Darłowie w ramach dostępnego budżetu projektu.</w:t>
      </w:r>
    </w:p>
    <w:p w:rsidR="00A029C2" w:rsidRPr="0015090B" w:rsidRDefault="00A029C2" w:rsidP="0015090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Uczestnicy są zobowiązani do aktywnego udziału we wszystkich zaplanowanych w projekcie działaniach i terminowego sporządzania obowiązującej dokumentacji projektu.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$ 4.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Postanowienia  końcowe .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1.ZSM zastrzega sobie prawo do wnoszenia zmian do Regulaminu jeśli wynikać one będą nałożonych obowiązków przez Narodową Agencję Programu Erasmus+.</w:t>
      </w:r>
    </w:p>
    <w:p w:rsidR="00A029C2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2. Więcej informacji o Programie Erasmus+ na stronie </w:t>
      </w:r>
      <w:hyperlink r:id="rId7" w:history="1">
        <w:r w:rsidRPr="0015090B">
          <w:rPr>
            <w:rStyle w:val="Hyperlink"/>
            <w:rFonts w:ascii="Times New Roman" w:hAnsi="Times New Roman"/>
            <w:color w:val="auto"/>
            <w:sz w:val="24"/>
            <w:szCs w:val="24"/>
          </w:rPr>
          <w:t>www.erasmusplus.org</w:t>
        </w:r>
      </w:hyperlink>
      <w:r w:rsidRPr="0015090B">
        <w:rPr>
          <w:rFonts w:ascii="Times New Roman" w:hAnsi="Times New Roman"/>
          <w:sz w:val="24"/>
          <w:szCs w:val="24"/>
        </w:rPr>
        <w:t xml:space="preserve"> .</w:t>
      </w:r>
    </w:p>
    <w:p w:rsidR="00A029C2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C6513B" w:rsidRDefault="00A029C2" w:rsidP="00C6513B">
      <w:pPr>
        <w:rPr>
          <w:rFonts w:ascii="Times New Roman" w:hAnsi="Times New Roman"/>
          <w:sz w:val="20"/>
          <w:szCs w:val="20"/>
          <w:lang w:eastAsia="pl-PL"/>
        </w:rPr>
      </w:pPr>
      <w:r w:rsidRPr="00C6513B">
        <w:rPr>
          <w:rFonts w:ascii="Times New Roman" w:hAnsi="Times New Roman"/>
          <w:sz w:val="20"/>
          <w:szCs w:val="20"/>
          <w:lang w:eastAsia="pl-PL"/>
        </w:rPr>
        <w:t>Ten projekt został zrealizowany przy wsparciu finansowym Komisji Europejskiej.</w:t>
      </w:r>
    </w:p>
    <w:p w:rsidR="00A029C2" w:rsidRPr="00C6513B" w:rsidRDefault="00A029C2" w:rsidP="00C6513B">
      <w:pPr>
        <w:rPr>
          <w:rFonts w:ascii="Times New Roman" w:hAnsi="Times New Roman"/>
          <w:sz w:val="20"/>
          <w:szCs w:val="20"/>
          <w:lang w:eastAsia="pl-PL"/>
        </w:rPr>
      </w:pPr>
      <w:r w:rsidRPr="00C6513B">
        <w:rPr>
          <w:rFonts w:ascii="Times New Roman" w:hAnsi="Times New Roman"/>
          <w:sz w:val="20"/>
          <w:szCs w:val="20"/>
          <w:lang w:eastAsia="pl-PL"/>
        </w:rPr>
        <w:t>Projekt lub publikacja odzwierciedlają jedynie stanowisko ich autora i Komisja Europejska nie ponosi odpowiedzialności za umieszczoną w nich zawartość merytoryczną.</w:t>
      </w:r>
    </w:p>
    <w:p w:rsidR="00A029C2" w:rsidRPr="0015090B" w:rsidRDefault="00A029C2" w:rsidP="0015090B">
      <w:pPr>
        <w:pStyle w:val="ListParagraph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</w:t>
      </w:r>
    </w:p>
    <w:sectPr w:rsidR="00A029C2" w:rsidRPr="0015090B" w:rsidSect="00EF6E8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9C2" w:rsidRDefault="00A029C2">
      <w:r>
        <w:separator/>
      </w:r>
    </w:p>
  </w:endnote>
  <w:endnote w:type="continuationSeparator" w:id="0">
    <w:p w:rsidR="00A029C2" w:rsidRDefault="00A02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9C2" w:rsidRDefault="00A029C2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https://eacea.ec.europa.eu/sites/eacea-site/files/logosbeneficaireserasmusright_pl.jpg" style="width:306pt;height:63pt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9C2" w:rsidRDefault="00A029C2">
      <w:r>
        <w:separator/>
      </w:r>
    </w:p>
  </w:footnote>
  <w:footnote w:type="continuationSeparator" w:id="0">
    <w:p w:rsidR="00A029C2" w:rsidRDefault="00A029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9C2" w:rsidRPr="0015090B" w:rsidRDefault="00A029C2" w:rsidP="0015090B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07.75pt;height:54pt">
          <v:imagedata r:id="rId1" o:title=""/>
        </v:shape>
      </w:pict>
    </w:r>
    <w:r>
      <w:t xml:space="preserve">                                    </w:t>
    </w:r>
    <w:r>
      <w:pict>
        <v:shape id="_x0000_i1028" type="#_x0000_t75" style="width:150pt;height:80.25p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2677"/>
    <w:multiLevelType w:val="hybridMultilevel"/>
    <w:tmpl w:val="B48876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AF40E3"/>
    <w:multiLevelType w:val="hybridMultilevel"/>
    <w:tmpl w:val="5F363252"/>
    <w:lvl w:ilvl="0" w:tplc="49DAABF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">
    <w:nsid w:val="51AA3710"/>
    <w:multiLevelType w:val="hybridMultilevel"/>
    <w:tmpl w:val="D6B0B04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BD4112"/>
    <w:multiLevelType w:val="hybridMultilevel"/>
    <w:tmpl w:val="DD86E52C"/>
    <w:lvl w:ilvl="0" w:tplc="32C039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7E2D67DB"/>
    <w:multiLevelType w:val="hybridMultilevel"/>
    <w:tmpl w:val="F96083B4"/>
    <w:lvl w:ilvl="0" w:tplc="FC584A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7B98"/>
    <w:rsid w:val="00075F7B"/>
    <w:rsid w:val="00084C50"/>
    <w:rsid w:val="00145EC7"/>
    <w:rsid w:val="0015090B"/>
    <w:rsid w:val="00193EAB"/>
    <w:rsid w:val="00195599"/>
    <w:rsid w:val="001A4B86"/>
    <w:rsid w:val="001C723A"/>
    <w:rsid w:val="0022025B"/>
    <w:rsid w:val="002F77F1"/>
    <w:rsid w:val="0030449B"/>
    <w:rsid w:val="00307D18"/>
    <w:rsid w:val="003A6F69"/>
    <w:rsid w:val="003C060F"/>
    <w:rsid w:val="004E16BC"/>
    <w:rsid w:val="00502CB7"/>
    <w:rsid w:val="0054065A"/>
    <w:rsid w:val="00546FBD"/>
    <w:rsid w:val="00575F8F"/>
    <w:rsid w:val="006554E0"/>
    <w:rsid w:val="00667B98"/>
    <w:rsid w:val="00683A1E"/>
    <w:rsid w:val="006D4E02"/>
    <w:rsid w:val="007527DA"/>
    <w:rsid w:val="007617AF"/>
    <w:rsid w:val="007A170F"/>
    <w:rsid w:val="0081704A"/>
    <w:rsid w:val="0082414B"/>
    <w:rsid w:val="008506DB"/>
    <w:rsid w:val="00897C92"/>
    <w:rsid w:val="008D5FCD"/>
    <w:rsid w:val="008E3DE2"/>
    <w:rsid w:val="00952784"/>
    <w:rsid w:val="00997B41"/>
    <w:rsid w:val="009A5D15"/>
    <w:rsid w:val="00A029C2"/>
    <w:rsid w:val="00A13E37"/>
    <w:rsid w:val="00A839C4"/>
    <w:rsid w:val="00AC3F40"/>
    <w:rsid w:val="00B57BDF"/>
    <w:rsid w:val="00B8634C"/>
    <w:rsid w:val="00B917FC"/>
    <w:rsid w:val="00BC7AAA"/>
    <w:rsid w:val="00C6513B"/>
    <w:rsid w:val="00CB219E"/>
    <w:rsid w:val="00CE7C3B"/>
    <w:rsid w:val="00D07780"/>
    <w:rsid w:val="00D765A9"/>
    <w:rsid w:val="00D95275"/>
    <w:rsid w:val="00D96C4B"/>
    <w:rsid w:val="00DC2054"/>
    <w:rsid w:val="00DD6B2B"/>
    <w:rsid w:val="00DE2433"/>
    <w:rsid w:val="00E33F50"/>
    <w:rsid w:val="00E54170"/>
    <w:rsid w:val="00E60EB4"/>
    <w:rsid w:val="00E67BA4"/>
    <w:rsid w:val="00E76695"/>
    <w:rsid w:val="00EF3DD4"/>
    <w:rsid w:val="00EF6E8E"/>
    <w:rsid w:val="00F12871"/>
    <w:rsid w:val="00F41473"/>
    <w:rsid w:val="00F650AA"/>
    <w:rsid w:val="00FB6638"/>
    <w:rsid w:val="00FC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E8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67B9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7669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1473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1473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05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rasmusplu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right_pl.jp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6</Pages>
  <Words>1032</Words>
  <Characters>6197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</dc:title>
  <dc:subject/>
  <dc:creator>Zbigniew Skwierawski</dc:creator>
  <cp:keywords/>
  <dc:description/>
  <cp:lastModifiedBy>Pandzia</cp:lastModifiedBy>
  <cp:revision>6</cp:revision>
  <cp:lastPrinted>2016-01-27T10:23:00Z</cp:lastPrinted>
  <dcterms:created xsi:type="dcterms:W3CDTF">2018-09-30T09:24:00Z</dcterms:created>
  <dcterms:modified xsi:type="dcterms:W3CDTF">2018-10-02T16:38:00Z</dcterms:modified>
</cp:coreProperties>
</file>